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A65C" w14:textId="6E3997EC" w:rsidR="004B668A" w:rsidRDefault="004B668A" w:rsidP="004B668A"/>
    <w:p w14:paraId="7F2B3CC0" w14:textId="77777777" w:rsidR="00047F33" w:rsidRDefault="00047F33" w:rsidP="00E6645A">
      <w:pPr>
        <w:rPr>
          <w:lang w:val="sl-SI"/>
        </w:rPr>
      </w:pPr>
    </w:p>
    <w:p w14:paraId="2E79491E" w14:textId="07029EE5" w:rsidR="005A34A0" w:rsidRPr="00D4343D" w:rsidRDefault="005A34A0" w:rsidP="005A34A0">
      <w:pPr>
        <w:spacing w:after="160" w:line="259" w:lineRule="auto"/>
        <w:rPr>
          <w:rFonts w:eastAsia="Calibri"/>
          <w:lang w:val="sl-SI"/>
        </w:rPr>
      </w:pPr>
      <w:r>
        <w:rPr>
          <w:lang w:val="sl-SI"/>
        </w:rPr>
        <w:t xml:space="preserve"> </w:t>
      </w:r>
      <w:r w:rsidRPr="00D4343D">
        <w:rPr>
          <w:rFonts w:eastAsia="Calibri"/>
          <w:lang w:val="sl-SI"/>
        </w:rPr>
        <w:t xml:space="preserve">Družba </w:t>
      </w:r>
      <w:r>
        <w:rPr>
          <w:rFonts w:eastAsia="Calibri"/>
          <w:lang w:val="sl-SI"/>
        </w:rPr>
        <w:t>Sava Turizem d.d., Dunajska cesta 152, 1000 Ljubljana</w:t>
      </w:r>
      <w:r w:rsidRPr="00D4343D">
        <w:rPr>
          <w:rFonts w:eastAsia="Calibri"/>
          <w:lang w:val="sl-SI"/>
        </w:rPr>
        <w:t>, objavlja</w:t>
      </w:r>
      <w:r w:rsidR="0009011B">
        <w:rPr>
          <w:rFonts w:eastAsia="Calibri"/>
          <w:lang w:val="sl-SI"/>
        </w:rPr>
        <w:t xml:space="preserve"> </w:t>
      </w:r>
      <w:bookmarkStart w:id="0" w:name="_Hlk88657379"/>
      <w:r w:rsidR="0009011B">
        <w:rPr>
          <w:rFonts w:eastAsia="Calibri"/>
          <w:lang w:val="sl-SI"/>
        </w:rPr>
        <w:t>vabilo za</w:t>
      </w:r>
    </w:p>
    <w:p w14:paraId="0157FC57" w14:textId="69EFF843" w:rsidR="005A34A0" w:rsidRPr="00D4343D" w:rsidRDefault="005A34A0" w:rsidP="005A34A0">
      <w:pPr>
        <w:spacing w:after="160" w:line="259" w:lineRule="auto"/>
        <w:jc w:val="center"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 xml:space="preserve">JAVNO ZBIRANJE </w:t>
      </w:r>
      <w:r>
        <w:rPr>
          <w:rFonts w:eastAsia="Calibri"/>
          <w:b/>
          <w:lang w:val="sl-SI"/>
        </w:rPr>
        <w:t>NE</w:t>
      </w:r>
      <w:r w:rsidRPr="00D4343D">
        <w:rPr>
          <w:rFonts w:eastAsia="Calibri"/>
          <w:b/>
          <w:lang w:val="sl-SI"/>
        </w:rPr>
        <w:t xml:space="preserve">ZAVEZUJOČIH PONUDB </w:t>
      </w:r>
    </w:p>
    <w:p w14:paraId="2778341A" w14:textId="77777777" w:rsidR="005A34A0" w:rsidRPr="00D4343D" w:rsidRDefault="005A34A0" w:rsidP="005A34A0">
      <w:pPr>
        <w:spacing w:after="160" w:line="259" w:lineRule="auto"/>
        <w:jc w:val="center"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>ZA PRODAJO NEPREMIČNIN</w:t>
      </w:r>
    </w:p>
    <w:bookmarkEnd w:id="0"/>
    <w:p w14:paraId="73E1A97A" w14:textId="4783ED2C" w:rsidR="005A34A0" w:rsidRPr="00D4343D" w:rsidRDefault="005A34A0" w:rsidP="005A34A0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 xml:space="preserve">Naziv in sedež prodajalca in organizatorja javnega zbiranja </w:t>
      </w:r>
      <w:r>
        <w:rPr>
          <w:rFonts w:eastAsia="Calibri"/>
          <w:b/>
          <w:lang w:val="sl-SI"/>
        </w:rPr>
        <w:t xml:space="preserve">nezavezujočih </w:t>
      </w:r>
      <w:r w:rsidRPr="00D4343D">
        <w:rPr>
          <w:rFonts w:eastAsia="Calibri"/>
          <w:b/>
          <w:lang w:val="sl-SI"/>
        </w:rPr>
        <w:t>ponudb:</w:t>
      </w:r>
    </w:p>
    <w:p w14:paraId="3584D184" w14:textId="77777777" w:rsidR="00BA7A01" w:rsidRDefault="00BA7A01" w:rsidP="005A34A0">
      <w:pPr>
        <w:spacing w:line="259" w:lineRule="auto"/>
        <w:jc w:val="both"/>
        <w:rPr>
          <w:rFonts w:eastAsia="Calibri"/>
          <w:lang w:val="sl-SI"/>
        </w:rPr>
      </w:pPr>
    </w:p>
    <w:p w14:paraId="332F946C" w14:textId="4D1A2374" w:rsidR="005A34A0" w:rsidRPr="00BA7A01" w:rsidRDefault="005A34A0" w:rsidP="00BA7A01">
      <w:pPr>
        <w:pStyle w:val="Odstavekseznama"/>
        <w:numPr>
          <w:ilvl w:val="1"/>
          <w:numId w:val="4"/>
        </w:numPr>
        <w:spacing w:line="259" w:lineRule="auto"/>
        <w:jc w:val="both"/>
        <w:rPr>
          <w:rFonts w:eastAsia="Calibri"/>
          <w:lang w:val="sl-SI"/>
        </w:rPr>
      </w:pPr>
      <w:r w:rsidRPr="00BA7A01">
        <w:rPr>
          <w:rFonts w:eastAsia="Calibri"/>
          <w:lang w:val="sl-SI"/>
        </w:rPr>
        <w:t>Sava Turizem d.d., Dunajska cesta 152, 1000 Ljubljana, Matična številka5301971000, Ident. št. za DDV in davčna številka SI 53667409</w:t>
      </w:r>
    </w:p>
    <w:p w14:paraId="435DCAAD" w14:textId="35F313C4" w:rsidR="005A34A0" w:rsidRDefault="005A34A0" w:rsidP="005A34A0">
      <w:pPr>
        <w:spacing w:line="259" w:lineRule="auto"/>
        <w:rPr>
          <w:rFonts w:eastAsia="Calibri"/>
          <w:lang w:val="sl-SI"/>
        </w:rPr>
      </w:pPr>
    </w:p>
    <w:p w14:paraId="003527B8" w14:textId="77777777" w:rsidR="005A34A0" w:rsidRPr="00D4343D" w:rsidRDefault="005A34A0" w:rsidP="005A34A0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>Opis predmeta prodaje:</w:t>
      </w:r>
    </w:p>
    <w:p w14:paraId="12415B4B" w14:textId="77777777" w:rsidR="005A34A0" w:rsidRPr="00D4343D" w:rsidRDefault="005A34A0" w:rsidP="005A34A0">
      <w:pPr>
        <w:spacing w:line="259" w:lineRule="auto"/>
        <w:ind w:left="720"/>
        <w:contextualSpacing/>
        <w:rPr>
          <w:rFonts w:eastAsia="Calibri"/>
          <w:b/>
          <w:lang w:val="sl-SI"/>
        </w:rPr>
      </w:pPr>
    </w:p>
    <w:p w14:paraId="70580E7B" w14:textId="272B1773" w:rsidR="005A34A0" w:rsidRDefault="00BA7A01" w:rsidP="00D46920">
      <w:pPr>
        <w:spacing w:line="259" w:lineRule="auto"/>
        <w:contextualSpacing/>
        <w:rPr>
          <w:rFonts w:eastAsia="Calibri"/>
          <w:lang w:val="sl-SI"/>
        </w:rPr>
      </w:pPr>
      <w:r w:rsidRPr="00BA7A01">
        <w:rPr>
          <w:rFonts w:eastAsia="Calibri"/>
          <w:b/>
          <w:bCs/>
          <w:lang w:val="sl-SI"/>
        </w:rPr>
        <w:t>2.1.</w:t>
      </w:r>
      <w:r>
        <w:rPr>
          <w:rFonts w:eastAsia="Calibri"/>
          <w:lang w:val="sl-SI"/>
        </w:rPr>
        <w:t xml:space="preserve"> </w:t>
      </w:r>
      <w:r w:rsidR="005A34A0" w:rsidRPr="00D4343D">
        <w:rPr>
          <w:rFonts w:eastAsia="Calibri"/>
          <w:lang w:val="sl-SI"/>
        </w:rPr>
        <w:t xml:space="preserve">Predmet prodaje </w:t>
      </w:r>
      <w:r w:rsidR="00E1725E">
        <w:rPr>
          <w:rFonts w:eastAsia="Calibri"/>
          <w:lang w:val="sl-SI"/>
        </w:rPr>
        <w:t>je</w:t>
      </w:r>
      <w:r w:rsidR="005A34A0" w:rsidRPr="00D4343D">
        <w:rPr>
          <w:rFonts w:eastAsia="Calibri"/>
          <w:lang w:val="sl-SI"/>
        </w:rPr>
        <w:t xml:space="preserve"> zemljišč</w:t>
      </w:r>
      <w:r w:rsidR="00E1725E">
        <w:rPr>
          <w:rFonts w:eastAsia="Calibri"/>
          <w:lang w:val="sl-SI"/>
        </w:rPr>
        <w:t>e</w:t>
      </w:r>
      <w:r w:rsidR="005A34A0" w:rsidRPr="00D4343D">
        <w:rPr>
          <w:rFonts w:eastAsia="Calibri"/>
          <w:lang w:val="sl-SI"/>
        </w:rPr>
        <w:t>:</w:t>
      </w:r>
    </w:p>
    <w:p w14:paraId="5B6BE5EF" w14:textId="5560D764" w:rsidR="00C80852" w:rsidRDefault="00C80852" w:rsidP="005A34A0">
      <w:pPr>
        <w:spacing w:line="259" w:lineRule="auto"/>
        <w:ind w:left="720"/>
        <w:contextualSpacing/>
        <w:rPr>
          <w:rFonts w:eastAsia="Calibri"/>
          <w:lang w:val="sl-SI"/>
        </w:rPr>
      </w:pP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160"/>
        <w:gridCol w:w="2120"/>
        <w:gridCol w:w="1640"/>
      </w:tblGrid>
      <w:tr w:rsidR="00E1725E" w:rsidRPr="00E1725E" w14:paraId="48E253A7" w14:textId="77777777" w:rsidTr="00E1725E">
        <w:trPr>
          <w:trHeight w:val="10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F40"/>
            <w:noWrap/>
            <w:vAlign w:val="center"/>
            <w:hideMark/>
          </w:tcPr>
          <w:p w14:paraId="43DAF45E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  <w:t>ID zemljišča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F40"/>
            <w:noWrap/>
            <w:vAlign w:val="center"/>
            <w:hideMark/>
          </w:tcPr>
          <w:p w14:paraId="41DD86BA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  <w:t>Parc. št.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F40"/>
            <w:noWrap/>
            <w:vAlign w:val="center"/>
            <w:hideMark/>
          </w:tcPr>
          <w:p w14:paraId="6A865978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  <w:t>Katastrska občina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F40"/>
            <w:noWrap/>
            <w:vAlign w:val="center"/>
            <w:hideMark/>
          </w:tcPr>
          <w:p w14:paraId="3F2350DF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  <w:t>Velikost (m2)</w:t>
            </w:r>
          </w:p>
        </w:tc>
      </w:tr>
      <w:tr w:rsidR="00E1725E" w:rsidRPr="00E1725E" w14:paraId="0CFC6C53" w14:textId="77777777" w:rsidTr="00E1725E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02F0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sz w:val="20"/>
                <w:szCs w:val="20"/>
                <w:lang w:val="sl-SI" w:eastAsia="sl-SI"/>
              </w:rPr>
              <w:t>2630-209/14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7FC9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sz w:val="20"/>
                <w:szCs w:val="20"/>
                <w:lang w:val="sl-SI" w:eastAsia="sl-SI"/>
              </w:rPr>
              <w:t>209/14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09E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sz w:val="20"/>
                <w:szCs w:val="20"/>
                <w:lang w:val="sl-SI" w:eastAsia="sl-SI"/>
              </w:rPr>
              <w:t>2630 - PIRAN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D4C5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sz w:val="20"/>
                <w:szCs w:val="20"/>
                <w:lang w:val="sl-SI" w:eastAsia="sl-SI"/>
              </w:rPr>
              <w:t>152,00</w:t>
            </w:r>
          </w:p>
        </w:tc>
      </w:tr>
      <w:tr w:rsidR="00E1725E" w:rsidRPr="00E1725E" w14:paraId="5C3D7627" w14:textId="77777777" w:rsidTr="00E1725E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F40"/>
            <w:noWrap/>
            <w:vAlign w:val="center"/>
            <w:hideMark/>
          </w:tcPr>
          <w:p w14:paraId="4AD46F10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  <w:t>Skupaj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F40"/>
            <w:noWrap/>
            <w:vAlign w:val="center"/>
            <w:hideMark/>
          </w:tcPr>
          <w:p w14:paraId="52B59A85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F40"/>
            <w:noWrap/>
            <w:vAlign w:val="center"/>
            <w:hideMark/>
          </w:tcPr>
          <w:p w14:paraId="1BF5B4C3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F40"/>
            <w:noWrap/>
            <w:vAlign w:val="center"/>
            <w:hideMark/>
          </w:tcPr>
          <w:p w14:paraId="3C246B84" w14:textId="77777777" w:rsidR="00E1725E" w:rsidRPr="00E1725E" w:rsidRDefault="00E1725E" w:rsidP="00E1725E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E1725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sl-SI" w:eastAsia="sl-SI"/>
              </w:rPr>
              <w:t>152,00</w:t>
            </w:r>
          </w:p>
        </w:tc>
      </w:tr>
    </w:tbl>
    <w:p w14:paraId="7F3401CC" w14:textId="5274BCC7" w:rsidR="00C80852" w:rsidRPr="00D4343D" w:rsidRDefault="00C80852" w:rsidP="00E1725E">
      <w:pPr>
        <w:spacing w:line="259" w:lineRule="auto"/>
        <w:contextualSpacing/>
        <w:rPr>
          <w:rFonts w:eastAsia="Calibri"/>
          <w:lang w:val="sl-SI"/>
        </w:rPr>
      </w:pPr>
    </w:p>
    <w:p w14:paraId="6C43C97A" w14:textId="5AD45A1D" w:rsidR="00514E7B" w:rsidRDefault="00514E7B" w:rsidP="00514E7B">
      <w:pPr>
        <w:spacing w:line="256" w:lineRule="auto"/>
        <w:jc w:val="both"/>
        <w:rPr>
          <w:rFonts w:eastAsia="Calibri"/>
          <w:lang w:val="sl-SI"/>
        </w:rPr>
      </w:pPr>
      <w:r>
        <w:rPr>
          <w:rFonts w:eastAsia="Calibri"/>
          <w:lang w:val="sl-SI"/>
        </w:rPr>
        <w:t>Predmet prodaje je stavbno zemljišče v Piranu.</w:t>
      </w:r>
    </w:p>
    <w:p w14:paraId="1F91E26E" w14:textId="3AA84BE9" w:rsidR="00603170" w:rsidRDefault="00603170" w:rsidP="00514E7B">
      <w:pPr>
        <w:spacing w:line="256" w:lineRule="auto"/>
        <w:jc w:val="both"/>
        <w:rPr>
          <w:rFonts w:eastAsia="Calibri"/>
          <w:lang w:val="sl-SI"/>
        </w:rPr>
      </w:pPr>
    </w:p>
    <w:p w14:paraId="6574FB17" w14:textId="46B04A03" w:rsidR="00603170" w:rsidRDefault="00603170" w:rsidP="00514E7B">
      <w:pPr>
        <w:spacing w:line="256" w:lineRule="auto"/>
        <w:jc w:val="both"/>
        <w:rPr>
          <w:rFonts w:eastAsia="Calibri"/>
          <w:lang w:val="sl-SI"/>
        </w:rPr>
      </w:pPr>
      <w:r w:rsidRPr="00603170">
        <w:rPr>
          <w:rFonts w:eastAsia="Calibri"/>
          <w:noProof/>
          <w:lang w:val="sl-SI"/>
        </w:rPr>
        <w:drawing>
          <wp:inline distT="0" distB="0" distL="0" distR="0" wp14:anchorId="7064D19A" wp14:editId="6B701A5D">
            <wp:extent cx="1857375" cy="1800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966B" w14:textId="4AFC73AB" w:rsidR="00C80852" w:rsidRDefault="00C80852" w:rsidP="005A34A0">
      <w:pPr>
        <w:spacing w:line="259" w:lineRule="auto"/>
        <w:ind w:left="720"/>
        <w:contextualSpacing/>
        <w:rPr>
          <w:rFonts w:ascii="Segoe UI Light" w:eastAsia="Calibri" w:hAnsi="Segoe UI Light" w:cs="Segoe UI Light"/>
          <w:b/>
          <w:bCs/>
          <w:color w:val="FFFFFF"/>
          <w:sz w:val="20"/>
          <w:szCs w:val="20"/>
          <w:lang w:val="sl-SI" w:eastAsia="sl-SI"/>
        </w:rPr>
      </w:pPr>
    </w:p>
    <w:p w14:paraId="6F034469" w14:textId="100B8D4A" w:rsidR="005A34A0" w:rsidRPr="00D4343D" w:rsidRDefault="00D46920" w:rsidP="00D46920">
      <w:pPr>
        <w:spacing w:line="259" w:lineRule="auto"/>
        <w:contextualSpacing/>
        <w:rPr>
          <w:rFonts w:eastAsia="Calibri"/>
          <w:lang w:val="sl-SI"/>
        </w:rPr>
      </w:pPr>
      <w:r w:rsidRPr="00D46920">
        <w:rPr>
          <w:rFonts w:eastAsia="Calibri"/>
          <w:b/>
          <w:bCs/>
          <w:lang w:val="sl-SI"/>
        </w:rPr>
        <w:t>2.</w:t>
      </w:r>
      <w:r w:rsidR="00631F97">
        <w:rPr>
          <w:rFonts w:eastAsia="Calibri"/>
          <w:b/>
          <w:bCs/>
          <w:lang w:val="sl-SI"/>
        </w:rPr>
        <w:t>2</w:t>
      </w:r>
      <w:r w:rsidRPr="00D46920">
        <w:rPr>
          <w:rFonts w:eastAsia="Calibri"/>
          <w:b/>
          <w:bCs/>
          <w:lang w:val="sl-SI"/>
        </w:rPr>
        <w:t>.</w:t>
      </w:r>
      <w:r>
        <w:rPr>
          <w:rFonts w:eastAsia="Calibri"/>
          <w:lang w:val="sl-SI"/>
        </w:rPr>
        <w:t xml:space="preserve"> </w:t>
      </w:r>
      <w:r w:rsidR="009C23EC" w:rsidRPr="009C23EC">
        <w:rPr>
          <w:rFonts w:eastAsia="Calibri"/>
          <w:lang w:val="sl-SI"/>
        </w:rPr>
        <w:t>Komercialna oznaka sklopa nepremičnin oz. predmeta prodaje</w:t>
      </w:r>
      <w:r w:rsidR="009C23EC">
        <w:rPr>
          <w:rFonts w:eastAsia="Calibri"/>
          <w:lang w:val="sl-SI"/>
        </w:rPr>
        <w:t xml:space="preserve"> je </w:t>
      </w:r>
      <w:r w:rsidR="00C846E4">
        <w:rPr>
          <w:rFonts w:eastAsia="Calibri"/>
          <w:lang w:val="sl-SI"/>
        </w:rPr>
        <w:t>»</w:t>
      </w:r>
      <w:r w:rsidR="00E1725E">
        <w:rPr>
          <w:rFonts w:eastAsia="Calibri"/>
          <w:lang w:val="sl-SI"/>
        </w:rPr>
        <w:t>Razgledi 2- parc.št.209/14</w:t>
      </w:r>
      <w:r w:rsidR="00C846E4">
        <w:rPr>
          <w:rFonts w:eastAsia="Calibri"/>
          <w:lang w:val="sl-SI"/>
        </w:rPr>
        <w:t>«</w:t>
      </w:r>
      <w:r w:rsidR="009C23EC">
        <w:rPr>
          <w:rFonts w:eastAsia="Calibri"/>
          <w:lang w:val="sl-SI"/>
        </w:rPr>
        <w:t xml:space="preserve">. </w:t>
      </w:r>
    </w:p>
    <w:p w14:paraId="6B647238" w14:textId="77777777" w:rsidR="005A34A0" w:rsidRPr="00D4343D" w:rsidRDefault="005A34A0" w:rsidP="005A34A0">
      <w:pPr>
        <w:spacing w:line="259" w:lineRule="auto"/>
        <w:ind w:left="720"/>
        <w:contextualSpacing/>
        <w:rPr>
          <w:rFonts w:eastAsia="Calibri"/>
          <w:b/>
          <w:lang w:val="sl-SI"/>
        </w:rPr>
      </w:pPr>
    </w:p>
    <w:p w14:paraId="077EB4C6" w14:textId="77777777" w:rsidR="005A34A0" w:rsidRPr="00D4343D" w:rsidRDefault="005A34A0" w:rsidP="005A34A0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>Informativna cena</w:t>
      </w:r>
    </w:p>
    <w:p w14:paraId="22E9CF19" w14:textId="77777777" w:rsidR="005A34A0" w:rsidRPr="00D4343D" w:rsidRDefault="005A34A0" w:rsidP="005A34A0">
      <w:pPr>
        <w:spacing w:line="259" w:lineRule="auto"/>
        <w:rPr>
          <w:rFonts w:eastAsia="Calibri"/>
          <w:b/>
          <w:lang w:val="sl-SI"/>
        </w:rPr>
      </w:pPr>
    </w:p>
    <w:p w14:paraId="7EBAAA46" w14:textId="429560CD" w:rsidR="005A34A0" w:rsidRPr="00D4343D" w:rsidRDefault="00BA7A01" w:rsidP="005A34A0">
      <w:pPr>
        <w:spacing w:line="259" w:lineRule="auto"/>
        <w:rPr>
          <w:rFonts w:eastAsia="Calibri"/>
          <w:lang w:val="sl-SI"/>
        </w:rPr>
      </w:pPr>
      <w:r w:rsidRPr="00BA7A01">
        <w:rPr>
          <w:rFonts w:eastAsia="Calibri"/>
          <w:b/>
          <w:bCs/>
          <w:lang w:val="sl-SI"/>
        </w:rPr>
        <w:t>3.1.</w:t>
      </w:r>
      <w:r>
        <w:rPr>
          <w:rFonts w:eastAsia="Calibri"/>
          <w:lang w:val="sl-SI"/>
        </w:rPr>
        <w:t xml:space="preserve"> </w:t>
      </w:r>
      <w:r w:rsidR="005A34A0" w:rsidRPr="00D4343D">
        <w:rPr>
          <w:rFonts w:eastAsia="Calibri"/>
          <w:lang w:val="sl-SI"/>
        </w:rPr>
        <w:t>Informativna cena za predmet prodaje znaša</w:t>
      </w:r>
      <w:r w:rsidR="00E1725E">
        <w:rPr>
          <w:rFonts w:eastAsia="Calibri"/>
          <w:lang w:val="sl-SI"/>
        </w:rPr>
        <w:t xml:space="preserve"> </w:t>
      </w:r>
      <w:r w:rsidR="00E1725E" w:rsidRPr="00E1725E">
        <w:rPr>
          <w:rFonts w:eastAsia="Calibri"/>
          <w:lang w:val="sl-SI"/>
        </w:rPr>
        <w:t>20.000,00 EUR</w:t>
      </w:r>
      <w:r w:rsidR="00C80852" w:rsidRPr="00C80852">
        <w:rPr>
          <w:rFonts w:eastAsia="Calibri"/>
          <w:lang w:val="sl-SI"/>
        </w:rPr>
        <w:t xml:space="preserve"> </w:t>
      </w:r>
      <w:r w:rsidR="005A34A0" w:rsidRPr="00D4343D">
        <w:rPr>
          <w:rFonts w:eastAsia="Calibri"/>
          <w:lang w:val="sl-SI"/>
        </w:rPr>
        <w:t xml:space="preserve">neto. </w:t>
      </w:r>
    </w:p>
    <w:p w14:paraId="5A234879" w14:textId="77777777" w:rsidR="005A34A0" w:rsidRPr="00D4343D" w:rsidRDefault="005A34A0" w:rsidP="005A34A0">
      <w:pPr>
        <w:spacing w:line="259" w:lineRule="auto"/>
        <w:rPr>
          <w:rFonts w:eastAsia="Calibri"/>
          <w:lang w:val="sl-SI"/>
        </w:rPr>
      </w:pPr>
    </w:p>
    <w:p w14:paraId="16A02C57" w14:textId="77777777" w:rsidR="005A34A0" w:rsidRPr="00D4343D" w:rsidRDefault="005A34A0" w:rsidP="005A34A0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>Pogoji prodaje:</w:t>
      </w:r>
    </w:p>
    <w:p w14:paraId="19D1CC0A" w14:textId="77777777" w:rsidR="005A34A0" w:rsidRPr="00D4343D" w:rsidRDefault="005A34A0" w:rsidP="005A34A0">
      <w:pPr>
        <w:spacing w:line="259" w:lineRule="auto"/>
        <w:rPr>
          <w:rFonts w:eastAsia="Calibri"/>
          <w:b/>
          <w:lang w:val="sl-SI"/>
        </w:rPr>
      </w:pPr>
    </w:p>
    <w:p w14:paraId="6C6505B3" w14:textId="4C7280FA" w:rsidR="005A34A0" w:rsidRPr="00760542" w:rsidRDefault="005A34A0" w:rsidP="00760542">
      <w:pPr>
        <w:spacing w:line="259" w:lineRule="auto"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lastRenderedPageBreak/>
        <w:t>4.1.</w:t>
      </w:r>
      <w:r w:rsidR="00760542">
        <w:rPr>
          <w:rFonts w:eastAsia="Calibri"/>
          <w:b/>
          <w:lang w:val="sl-SI"/>
        </w:rPr>
        <w:t xml:space="preserve"> </w:t>
      </w:r>
      <w:r w:rsidR="001F0F61">
        <w:rPr>
          <w:rFonts w:eastAsia="Calibri"/>
          <w:lang w:val="sl-SI"/>
        </w:rPr>
        <w:t xml:space="preserve">Predmet prodaje </w:t>
      </w:r>
      <w:r w:rsidRPr="00D4343D">
        <w:rPr>
          <w:rFonts w:eastAsia="Calibri"/>
          <w:lang w:val="sl-SI"/>
        </w:rPr>
        <w:t xml:space="preserve">se </w:t>
      </w:r>
      <w:r w:rsidR="00A12658">
        <w:rPr>
          <w:rFonts w:eastAsia="Calibri"/>
          <w:lang w:val="sl-SI"/>
        </w:rPr>
        <w:t xml:space="preserve">bo </w:t>
      </w:r>
      <w:r w:rsidRPr="00D4343D">
        <w:rPr>
          <w:rFonts w:eastAsia="Calibri"/>
          <w:lang w:val="sl-SI"/>
        </w:rPr>
        <w:t>prodaja</w:t>
      </w:r>
      <w:r w:rsidR="00A12658">
        <w:rPr>
          <w:rFonts w:eastAsia="Calibri"/>
          <w:lang w:val="sl-SI"/>
        </w:rPr>
        <w:t>l</w:t>
      </w:r>
      <w:r w:rsidRPr="00D4343D">
        <w:rPr>
          <w:rFonts w:eastAsia="Calibri"/>
          <w:lang w:val="sl-SI"/>
        </w:rPr>
        <w:t xml:space="preserve"> po načelu videno kupljeno. Prodajalec ne odgovarja za stvarne in pravne napake predmeta prodaje, ki so oziroma bi morale biti kupcu znane.</w:t>
      </w:r>
    </w:p>
    <w:p w14:paraId="7A98844F" w14:textId="77777777" w:rsidR="005A34A0" w:rsidRPr="00D4343D" w:rsidRDefault="005A34A0" w:rsidP="005A34A0">
      <w:pPr>
        <w:spacing w:line="259" w:lineRule="auto"/>
        <w:rPr>
          <w:rFonts w:eastAsia="Calibri"/>
          <w:lang w:val="sl-SI"/>
        </w:rPr>
      </w:pPr>
    </w:p>
    <w:p w14:paraId="215E04D2" w14:textId="665C98CB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  <w:r w:rsidRPr="00D4343D">
        <w:rPr>
          <w:rFonts w:eastAsia="Calibri"/>
          <w:b/>
          <w:lang w:val="sl-SI"/>
        </w:rPr>
        <w:t>4.2</w:t>
      </w:r>
      <w:r w:rsidR="00760542">
        <w:rPr>
          <w:rFonts w:eastAsia="Calibri"/>
          <w:b/>
          <w:lang w:val="sl-SI"/>
        </w:rPr>
        <w:t xml:space="preserve">. </w:t>
      </w:r>
      <w:r w:rsidR="00A12658">
        <w:rPr>
          <w:rFonts w:eastAsia="Calibri"/>
          <w:lang w:val="sl-SI"/>
        </w:rPr>
        <w:t xml:space="preserve">Ob </w:t>
      </w:r>
      <w:r w:rsidR="00335A5B">
        <w:rPr>
          <w:rFonts w:eastAsia="Calibri"/>
          <w:lang w:val="sl-SI"/>
        </w:rPr>
        <w:t>podaji</w:t>
      </w:r>
      <w:r w:rsidR="00A12658">
        <w:rPr>
          <w:rFonts w:eastAsia="Calibri"/>
          <w:lang w:val="sl-SI"/>
        </w:rPr>
        <w:t xml:space="preserve"> zavezujoč</w:t>
      </w:r>
      <w:r w:rsidR="00335A5B">
        <w:rPr>
          <w:rFonts w:eastAsia="Calibri"/>
          <w:lang w:val="sl-SI"/>
        </w:rPr>
        <w:t>e</w:t>
      </w:r>
      <w:r w:rsidR="00A12658">
        <w:rPr>
          <w:rFonts w:eastAsia="Calibri"/>
          <w:lang w:val="sl-SI"/>
        </w:rPr>
        <w:t xml:space="preserve"> </w:t>
      </w:r>
      <w:r w:rsidR="00335A5B">
        <w:rPr>
          <w:rFonts w:eastAsia="Calibri"/>
          <w:lang w:val="sl-SI"/>
        </w:rPr>
        <w:t xml:space="preserve">ponudbe bo moral ponudnik položiti varščino za resnost ponudbe v višini </w:t>
      </w:r>
      <w:r w:rsidR="00760542">
        <w:rPr>
          <w:rFonts w:eastAsia="Calibri"/>
          <w:lang w:val="sl-SI"/>
        </w:rPr>
        <w:t xml:space="preserve">10% </w:t>
      </w:r>
      <w:r w:rsidR="00335A5B">
        <w:rPr>
          <w:rFonts w:eastAsia="Calibri"/>
          <w:lang w:val="sl-SI"/>
        </w:rPr>
        <w:t xml:space="preserve">informativne cene. </w:t>
      </w:r>
      <w:r w:rsidR="00335A5B" w:rsidRPr="00335A5B">
        <w:rPr>
          <w:rFonts w:eastAsia="Calibri"/>
          <w:lang w:val="sl-SI"/>
        </w:rPr>
        <w:t>Varščina se bo izbranemu ponudniku vštela v kupnino, ostalim ponudnikom pa bo vrnjena brezobrestno v osmih dneh od izbire najugodnejšega ponudnika</w:t>
      </w:r>
      <w:r w:rsidR="001F0F61">
        <w:rPr>
          <w:rFonts w:eastAsia="Calibri"/>
          <w:lang w:val="sl-SI"/>
        </w:rPr>
        <w:t>. Predmet prodaje</w:t>
      </w:r>
      <w:r w:rsidR="00335A5B" w:rsidRPr="00335A5B">
        <w:rPr>
          <w:rFonts w:eastAsia="Calibri"/>
          <w:lang w:val="sl-SI"/>
        </w:rPr>
        <w:t xml:space="preserve"> </w:t>
      </w:r>
      <w:r w:rsidR="001F0F61">
        <w:rPr>
          <w:rFonts w:eastAsia="Calibri"/>
          <w:lang w:val="sl-SI"/>
        </w:rPr>
        <w:t xml:space="preserve">bo </w:t>
      </w:r>
      <w:r w:rsidR="00335A5B" w:rsidRPr="00335A5B">
        <w:rPr>
          <w:rFonts w:eastAsia="Calibri"/>
          <w:lang w:val="sl-SI"/>
        </w:rPr>
        <w:t xml:space="preserve">prodan ponudniku, za katerega bo imenovana komisija, na podlagi kasneje danih zavezujočih ponudb, ugotovila, da je podal najugodnejšo ponudbo. Kot najugodnejša ponudba se </w:t>
      </w:r>
      <w:r w:rsidR="00760542">
        <w:rPr>
          <w:rFonts w:eastAsia="Calibri"/>
          <w:lang w:val="sl-SI"/>
        </w:rPr>
        <w:t xml:space="preserve">bo štela </w:t>
      </w:r>
      <w:r w:rsidR="00335A5B" w:rsidRPr="00335A5B">
        <w:rPr>
          <w:rFonts w:eastAsia="Calibri"/>
          <w:lang w:val="sl-SI"/>
        </w:rPr>
        <w:t>najvišja ponudbena cena.</w:t>
      </w:r>
      <w:r w:rsidR="00760542">
        <w:rPr>
          <w:rFonts w:eastAsia="Calibri"/>
          <w:lang w:val="sl-SI"/>
        </w:rPr>
        <w:t xml:space="preserve"> </w:t>
      </w:r>
      <w:r w:rsidRPr="00D4343D">
        <w:rPr>
          <w:rFonts w:eastAsia="Calibri"/>
          <w:lang w:val="sl-SI"/>
        </w:rPr>
        <w:t>Plačilo celotne kupnine v roku, ki bo določen v prodajni pogodbi</w:t>
      </w:r>
      <w:r w:rsidR="00760542">
        <w:rPr>
          <w:rFonts w:eastAsia="Calibri"/>
          <w:lang w:val="sl-SI"/>
        </w:rPr>
        <w:t>,</w:t>
      </w:r>
      <w:r w:rsidRPr="00D4343D">
        <w:rPr>
          <w:rFonts w:eastAsia="Calibri"/>
          <w:lang w:val="sl-SI"/>
        </w:rPr>
        <w:t xml:space="preserve"> bo bistvena sestavina pogodbe. Davek bo obračunan skladno z veljavnim zakonom.</w:t>
      </w:r>
      <w:r w:rsidR="00760542">
        <w:rPr>
          <w:rFonts w:eastAsia="Calibri"/>
          <w:lang w:val="sl-SI"/>
        </w:rPr>
        <w:t xml:space="preserve"> </w:t>
      </w:r>
      <w:r w:rsidRPr="00D4343D">
        <w:rPr>
          <w:rFonts w:eastAsia="Calibri"/>
          <w:lang w:val="sl-SI"/>
        </w:rPr>
        <w:t>Stroške vknjižbe v zemljiško knjigo plača kup</w:t>
      </w:r>
      <w:r>
        <w:rPr>
          <w:rFonts w:eastAsia="Calibri"/>
          <w:lang w:val="sl-SI"/>
        </w:rPr>
        <w:t>e</w:t>
      </w:r>
      <w:r w:rsidRPr="00D4343D">
        <w:rPr>
          <w:rFonts w:eastAsia="Calibri"/>
          <w:lang w:val="sl-SI"/>
        </w:rPr>
        <w:t xml:space="preserve">c. </w:t>
      </w:r>
    </w:p>
    <w:p w14:paraId="2EEBA1C0" w14:textId="77777777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</w:p>
    <w:p w14:paraId="20A92073" w14:textId="77777777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</w:p>
    <w:p w14:paraId="134EA7DF" w14:textId="1F9518AB" w:rsidR="005A34A0" w:rsidRDefault="005A34A0" w:rsidP="005A34A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>Pogoji za podajo ponudb</w:t>
      </w:r>
    </w:p>
    <w:p w14:paraId="35E01603" w14:textId="70B94C46" w:rsidR="00760542" w:rsidRDefault="00760542" w:rsidP="00760542">
      <w:pPr>
        <w:spacing w:after="160" w:line="259" w:lineRule="auto"/>
        <w:contextualSpacing/>
        <w:jc w:val="both"/>
        <w:rPr>
          <w:rFonts w:eastAsia="Calibri"/>
          <w:b/>
          <w:lang w:val="sl-SI"/>
        </w:rPr>
      </w:pPr>
    </w:p>
    <w:p w14:paraId="0FB01BCF" w14:textId="77777777" w:rsidR="00760542" w:rsidRPr="00D4343D" w:rsidRDefault="00760542" w:rsidP="00760542">
      <w:pPr>
        <w:spacing w:after="160" w:line="259" w:lineRule="auto"/>
        <w:contextualSpacing/>
        <w:jc w:val="both"/>
        <w:rPr>
          <w:rFonts w:eastAsia="Calibri"/>
          <w:b/>
          <w:lang w:val="sl-SI"/>
        </w:rPr>
      </w:pPr>
    </w:p>
    <w:p w14:paraId="71DD45E5" w14:textId="6783CB51" w:rsidR="00760542" w:rsidRPr="00760542" w:rsidRDefault="005A34A0" w:rsidP="005A34A0">
      <w:pPr>
        <w:spacing w:line="259" w:lineRule="auto"/>
        <w:jc w:val="both"/>
        <w:rPr>
          <w:rFonts w:eastAsia="Calibri"/>
          <w:bCs/>
          <w:lang w:val="sl-SI"/>
        </w:rPr>
      </w:pPr>
      <w:r w:rsidRPr="00D4343D">
        <w:rPr>
          <w:rFonts w:eastAsia="Calibri"/>
          <w:b/>
          <w:lang w:val="sl-SI"/>
        </w:rPr>
        <w:t>5.1.</w:t>
      </w:r>
      <w:r w:rsidR="00760542" w:rsidRPr="00760542">
        <w:t xml:space="preserve"> </w:t>
      </w:r>
      <w:r w:rsidR="00760542" w:rsidRPr="00760542">
        <w:rPr>
          <w:rFonts w:eastAsia="Calibri"/>
          <w:bCs/>
          <w:lang w:val="sl-SI"/>
        </w:rPr>
        <w:t>Ne</w:t>
      </w:r>
      <w:r w:rsidR="009928B1">
        <w:rPr>
          <w:rFonts w:eastAsia="Calibri"/>
          <w:bCs/>
          <w:lang w:val="sl-SI"/>
        </w:rPr>
        <w:t>z</w:t>
      </w:r>
      <w:r w:rsidR="00760542" w:rsidRPr="00760542">
        <w:rPr>
          <w:rFonts w:eastAsia="Calibri"/>
          <w:bCs/>
          <w:lang w:val="sl-SI"/>
        </w:rPr>
        <w:t xml:space="preserve">avezujočo ponudbo za nakup </w:t>
      </w:r>
      <w:r w:rsidR="001F0F61">
        <w:rPr>
          <w:rFonts w:eastAsia="Calibri"/>
          <w:bCs/>
          <w:lang w:val="sl-SI"/>
        </w:rPr>
        <w:t>predmeta prodaje</w:t>
      </w:r>
      <w:r w:rsidR="00760542" w:rsidRPr="00760542">
        <w:rPr>
          <w:rFonts w:eastAsia="Calibri"/>
          <w:bCs/>
          <w:lang w:val="sl-SI"/>
        </w:rPr>
        <w:t xml:space="preserve"> lahko podajo pravne in fizične osebe, ki izpolnjujejo pogoje za pridobitev nepremičnin na območju Republike Slovenije.</w:t>
      </w:r>
    </w:p>
    <w:p w14:paraId="3EE78F79" w14:textId="77777777" w:rsidR="00760542" w:rsidRDefault="00760542" w:rsidP="005A34A0">
      <w:pPr>
        <w:spacing w:line="259" w:lineRule="auto"/>
        <w:jc w:val="both"/>
        <w:rPr>
          <w:rFonts w:eastAsia="Calibri"/>
          <w:b/>
          <w:lang w:val="sl-SI"/>
        </w:rPr>
      </w:pPr>
    </w:p>
    <w:p w14:paraId="7D8DF5FF" w14:textId="534A3C0E" w:rsidR="005A34A0" w:rsidRPr="00440CA9" w:rsidRDefault="001E7CC5" w:rsidP="005A34A0">
      <w:pPr>
        <w:spacing w:line="259" w:lineRule="auto"/>
        <w:jc w:val="both"/>
        <w:rPr>
          <w:rFonts w:eastAsia="Calibri"/>
          <w:b/>
          <w:lang w:val="sl-SI"/>
        </w:rPr>
      </w:pPr>
      <w:r>
        <w:rPr>
          <w:rFonts w:eastAsia="Calibri"/>
          <w:b/>
          <w:lang w:val="sl-SI"/>
        </w:rPr>
        <w:t xml:space="preserve">5.2. </w:t>
      </w:r>
      <w:r w:rsidR="00440CA9" w:rsidRPr="001E7CC5">
        <w:rPr>
          <w:rFonts w:eastAsia="Calibri"/>
          <w:bCs/>
          <w:lang w:val="sl-SI"/>
        </w:rPr>
        <w:t>Nezavezujoča p</w:t>
      </w:r>
      <w:r w:rsidR="005A34A0" w:rsidRPr="00D4343D">
        <w:rPr>
          <w:rFonts w:eastAsia="Calibri"/>
          <w:lang w:val="sl-SI"/>
        </w:rPr>
        <w:t>onudba za nakup mora vsebovati</w:t>
      </w:r>
      <w:r w:rsidR="00760542">
        <w:rPr>
          <w:rFonts w:eastAsia="Calibri"/>
          <w:lang w:val="sl-SI"/>
        </w:rPr>
        <w:t xml:space="preserve"> vsaj</w:t>
      </w:r>
      <w:r w:rsidR="005A34A0" w:rsidRPr="00D4343D">
        <w:rPr>
          <w:rFonts w:eastAsia="Calibri"/>
          <w:lang w:val="sl-SI"/>
        </w:rPr>
        <w:t>:</w:t>
      </w:r>
    </w:p>
    <w:p w14:paraId="4A23403B" w14:textId="77777777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</w:p>
    <w:p w14:paraId="4563F65E" w14:textId="77E14DE4" w:rsidR="005A34A0" w:rsidRPr="00D4343D" w:rsidRDefault="005A34A0" w:rsidP="005A34A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val="sl-SI"/>
        </w:rPr>
      </w:pPr>
      <w:r w:rsidRPr="00D4343D">
        <w:rPr>
          <w:rFonts w:eastAsia="Calibri"/>
          <w:lang w:val="sl-SI"/>
        </w:rPr>
        <w:t>Podatke o ponudniku</w:t>
      </w:r>
      <w:r w:rsidR="00760542">
        <w:rPr>
          <w:rFonts w:eastAsia="Calibri"/>
          <w:lang w:val="sl-SI"/>
        </w:rPr>
        <w:t xml:space="preserve"> in kontaktne po</w:t>
      </w:r>
      <w:r w:rsidR="009928B1">
        <w:rPr>
          <w:rFonts w:eastAsia="Calibri"/>
          <w:lang w:val="sl-SI"/>
        </w:rPr>
        <w:t>d</w:t>
      </w:r>
      <w:r w:rsidR="00760542">
        <w:rPr>
          <w:rFonts w:eastAsia="Calibri"/>
          <w:lang w:val="sl-SI"/>
        </w:rPr>
        <w:t>atke</w:t>
      </w:r>
    </w:p>
    <w:p w14:paraId="26EF534F" w14:textId="701E6801" w:rsidR="005A34A0" w:rsidRPr="00D4343D" w:rsidRDefault="005A34A0" w:rsidP="005A34A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val="sl-SI"/>
        </w:rPr>
      </w:pPr>
      <w:r w:rsidRPr="00D4343D">
        <w:rPr>
          <w:rFonts w:eastAsia="Calibri"/>
          <w:lang w:val="sl-SI"/>
        </w:rPr>
        <w:t xml:space="preserve">Ponujeno </w:t>
      </w:r>
      <w:r w:rsidR="00440CA9">
        <w:rPr>
          <w:rFonts w:eastAsia="Calibri"/>
          <w:lang w:val="sl-SI"/>
        </w:rPr>
        <w:t>ne</w:t>
      </w:r>
      <w:r w:rsidRPr="00D4343D">
        <w:rPr>
          <w:rFonts w:eastAsia="Calibri"/>
          <w:lang w:val="sl-SI"/>
        </w:rPr>
        <w:t>zavezujočo ceno</w:t>
      </w:r>
      <w:r w:rsidR="00440CA9">
        <w:rPr>
          <w:rFonts w:eastAsia="Calibri"/>
          <w:lang w:val="sl-SI"/>
        </w:rPr>
        <w:t xml:space="preserve"> in pogoje plačila</w:t>
      </w:r>
    </w:p>
    <w:p w14:paraId="465BCB66" w14:textId="77777777" w:rsidR="005A34A0" w:rsidRPr="00D4343D" w:rsidRDefault="005A34A0" w:rsidP="005A34A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val="sl-SI"/>
        </w:rPr>
      </w:pPr>
      <w:bookmarkStart w:id="1" w:name="_Hlk88658493"/>
      <w:r w:rsidRPr="00D4343D">
        <w:rPr>
          <w:rFonts w:eastAsia="Calibri"/>
          <w:lang w:val="sl-SI"/>
        </w:rPr>
        <w:t>Fotokopijo osebnega dokumenta (v primeru, ko je ponudnik fizična oseba)</w:t>
      </w:r>
    </w:p>
    <w:p w14:paraId="4A96EFC1" w14:textId="77777777" w:rsidR="005A34A0" w:rsidRPr="00D4343D" w:rsidRDefault="005A34A0" w:rsidP="005A34A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val="sl-SI"/>
        </w:rPr>
      </w:pPr>
      <w:r w:rsidRPr="00D4343D">
        <w:rPr>
          <w:rFonts w:eastAsia="Calibri"/>
          <w:lang w:val="sl-SI"/>
        </w:rPr>
        <w:t>Izpis iz sodnega registra (v primeru, ko je ponudnik pravna oseba)</w:t>
      </w:r>
    </w:p>
    <w:p w14:paraId="7ECF8072" w14:textId="7A9F8254" w:rsidR="005A34A0" w:rsidRDefault="005A34A0" w:rsidP="005A34A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val="sl-SI"/>
        </w:rPr>
      </w:pPr>
      <w:r w:rsidRPr="00D4343D">
        <w:rPr>
          <w:rFonts w:eastAsia="Calibri"/>
          <w:lang w:val="sl-SI"/>
        </w:rPr>
        <w:t>Pooblastilo</w:t>
      </w:r>
      <w:r w:rsidR="00760542">
        <w:rPr>
          <w:rFonts w:eastAsia="Calibri"/>
          <w:lang w:val="sl-SI"/>
        </w:rPr>
        <w:t xml:space="preserve"> </w:t>
      </w:r>
      <w:r w:rsidRPr="00D4343D">
        <w:rPr>
          <w:rFonts w:eastAsia="Calibri"/>
          <w:lang w:val="sl-SI"/>
        </w:rPr>
        <w:t>v primeru, da se ponudba poda po pooblaščencu</w:t>
      </w:r>
    </w:p>
    <w:bookmarkEnd w:id="1"/>
    <w:p w14:paraId="5457BA17" w14:textId="508167A5" w:rsidR="001E7CC5" w:rsidRDefault="001E7CC5" w:rsidP="005A34A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val="sl-SI"/>
        </w:rPr>
      </w:pPr>
      <w:r>
        <w:rPr>
          <w:rFonts w:eastAsia="Calibri"/>
          <w:lang w:val="sl-SI"/>
        </w:rPr>
        <w:t>P</w:t>
      </w:r>
      <w:r w:rsidRPr="001E7CC5">
        <w:rPr>
          <w:rFonts w:eastAsia="Calibri"/>
          <w:lang w:val="sl-SI"/>
        </w:rPr>
        <w:t>odpis ponudnika oz. zakonitega zastopnika ponudnika</w:t>
      </w:r>
      <w:r>
        <w:rPr>
          <w:rFonts w:eastAsia="Calibri"/>
          <w:lang w:val="sl-SI"/>
        </w:rPr>
        <w:t xml:space="preserve"> oz. njegovega pooblaščenca</w:t>
      </w:r>
    </w:p>
    <w:p w14:paraId="0F7207B3" w14:textId="6A517BAB" w:rsidR="009928B1" w:rsidRPr="00D4343D" w:rsidRDefault="009928B1" w:rsidP="005A34A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val="sl-SI"/>
        </w:rPr>
      </w:pPr>
      <w:r>
        <w:rPr>
          <w:rFonts w:eastAsia="Calibri"/>
          <w:lang w:val="sl-SI"/>
        </w:rPr>
        <w:t>Izjavo o pogojih podaje nezavezujoče ponudbe</w:t>
      </w:r>
    </w:p>
    <w:p w14:paraId="344D07DA" w14:textId="77777777" w:rsidR="009928B1" w:rsidRPr="009928B1" w:rsidRDefault="009928B1" w:rsidP="009928B1">
      <w:pPr>
        <w:spacing w:line="259" w:lineRule="auto"/>
        <w:ind w:left="360"/>
        <w:jc w:val="both"/>
        <w:rPr>
          <w:rFonts w:eastAsia="Calibri"/>
          <w:lang w:val="sl-SI"/>
        </w:rPr>
      </w:pPr>
    </w:p>
    <w:p w14:paraId="61ADB574" w14:textId="6011C51D" w:rsidR="009928B1" w:rsidRPr="009928B1" w:rsidRDefault="00BA7A01" w:rsidP="009928B1">
      <w:pPr>
        <w:spacing w:line="259" w:lineRule="auto"/>
        <w:ind w:left="360"/>
        <w:jc w:val="both"/>
        <w:rPr>
          <w:rFonts w:eastAsia="Calibri"/>
          <w:lang w:val="sl-SI"/>
        </w:rPr>
      </w:pPr>
      <w:r w:rsidRPr="00BA7A01">
        <w:rPr>
          <w:rFonts w:eastAsia="Calibri"/>
          <w:b/>
          <w:bCs/>
          <w:lang w:val="sl-SI"/>
        </w:rPr>
        <w:t>5.3.</w:t>
      </w:r>
      <w:r>
        <w:rPr>
          <w:rFonts w:eastAsia="Calibri"/>
          <w:lang w:val="sl-SI"/>
        </w:rPr>
        <w:t xml:space="preserve"> </w:t>
      </w:r>
      <w:r w:rsidR="009928B1">
        <w:rPr>
          <w:rFonts w:eastAsia="Calibri"/>
          <w:lang w:val="sl-SI"/>
        </w:rPr>
        <w:t xml:space="preserve">Nezavezujoča ponudba se odda na </w:t>
      </w:r>
      <w:r w:rsidR="009928B1" w:rsidRPr="009928B1">
        <w:rPr>
          <w:rFonts w:eastAsia="Calibri"/>
          <w:lang w:val="sl-SI"/>
        </w:rPr>
        <w:t>izpolnjenem obrazcu</w:t>
      </w:r>
      <w:r w:rsidR="00FB0EC1">
        <w:rPr>
          <w:rFonts w:eastAsia="Calibri"/>
          <w:lang w:val="sl-SI"/>
        </w:rPr>
        <w:t>: »</w:t>
      </w:r>
      <w:r w:rsidR="00FB0EC1" w:rsidRPr="00FB0EC1">
        <w:rPr>
          <w:rFonts w:eastAsia="Calibri"/>
          <w:lang w:val="sl-SI"/>
        </w:rPr>
        <w:t>OBRAZEC ZA ODDAJO NEZAVEZUJOČIH PONUDB ZA NAKUP NEPREMIČNIN</w:t>
      </w:r>
      <w:r w:rsidR="00FB0EC1">
        <w:rPr>
          <w:rFonts w:eastAsia="Calibri"/>
          <w:lang w:val="sl-SI"/>
        </w:rPr>
        <w:t>«</w:t>
      </w:r>
      <w:r w:rsidR="009928B1">
        <w:rPr>
          <w:rFonts w:eastAsia="Calibri"/>
          <w:lang w:val="sl-SI"/>
        </w:rPr>
        <w:t>, ki je priloga tega vabila</w:t>
      </w:r>
      <w:r w:rsidR="00A667C6" w:rsidRPr="00A667C6">
        <w:t xml:space="preserve"> </w:t>
      </w:r>
      <w:r w:rsidR="00A667C6" w:rsidRPr="00A667C6">
        <w:rPr>
          <w:rFonts w:eastAsia="Calibri"/>
          <w:lang w:val="sl-SI"/>
        </w:rPr>
        <w:t>in je dostopen na spletni strani družbe Sava Turizem d.d. https://www.sava-hotels-resorts.com/</w:t>
      </w:r>
      <w:r w:rsidR="009928B1">
        <w:rPr>
          <w:rFonts w:eastAsia="Calibri"/>
          <w:lang w:val="sl-SI"/>
        </w:rPr>
        <w:t>.</w:t>
      </w:r>
    </w:p>
    <w:p w14:paraId="0E34459E" w14:textId="77777777" w:rsidR="005A34A0" w:rsidRPr="00D4343D" w:rsidRDefault="005A34A0" w:rsidP="005A34A0">
      <w:pPr>
        <w:spacing w:line="259" w:lineRule="auto"/>
        <w:ind w:left="360"/>
        <w:jc w:val="both"/>
        <w:rPr>
          <w:rFonts w:eastAsia="Calibri"/>
          <w:lang w:val="sl-SI"/>
        </w:rPr>
      </w:pPr>
    </w:p>
    <w:p w14:paraId="065F77B9" w14:textId="77777777" w:rsidR="005A34A0" w:rsidRPr="00D4343D" w:rsidRDefault="005A34A0" w:rsidP="005A34A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>Rok za oddajo ponudbe:</w:t>
      </w:r>
    </w:p>
    <w:p w14:paraId="1780A5F6" w14:textId="77777777" w:rsidR="005A34A0" w:rsidRPr="00D4343D" w:rsidRDefault="005A34A0" w:rsidP="005A34A0">
      <w:pPr>
        <w:spacing w:line="259" w:lineRule="auto"/>
        <w:jc w:val="both"/>
        <w:rPr>
          <w:rFonts w:eastAsia="Calibri"/>
          <w:b/>
          <w:lang w:val="sl-SI"/>
        </w:rPr>
      </w:pPr>
    </w:p>
    <w:p w14:paraId="3D6B9939" w14:textId="174289DD" w:rsidR="005A34A0" w:rsidRPr="00D4343D" w:rsidRDefault="00BA7A01" w:rsidP="005A34A0">
      <w:pPr>
        <w:spacing w:line="259" w:lineRule="auto"/>
        <w:jc w:val="both"/>
        <w:rPr>
          <w:rFonts w:eastAsia="Calibri"/>
          <w:lang w:val="sl-SI"/>
        </w:rPr>
      </w:pPr>
      <w:r w:rsidRPr="00BA7A01">
        <w:rPr>
          <w:rFonts w:eastAsia="Calibri"/>
          <w:b/>
          <w:bCs/>
          <w:lang w:val="sl-SI"/>
        </w:rPr>
        <w:t>6.1.</w:t>
      </w:r>
      <w:r>
        <w:rPr>
          <w:rFonts w:eastAsia="Calibri"/>
          <w:lang w:val="sl-SI"/>
        </w:rPr>
        <w:t xml:space="preserve"> </w:t>
      </w:r>
      <w:r w:rsidR="005A34A0" w:rsidRPr="00D4343D">
        <w:rPr>
          <w:rFonts w:eastAsia="Calibri"/>
          <w:lang w:val="sl-SI"/>
        </w:rPr>
        <w:t xml:space="preserve">Ponudniki </w:t>
      </w:r>
      <w:r w:rsidR="00440CA9">
        <w:rPr>
          <w:rFonts w:eastAsia="Calibri"/>
          <w:lang w:val="sl-SI"/>
        </w:rPr>
        <w:t>lahko</w:t>
      </w:r>
      <w:r w:rsidR="005A34A0" w:rsidRPr="00D4343D">
        <w:rPr>
          <w:rFonts w:eastAsia="Calibri"/>
          <w:lang w:val="sl-SI"/>
        </w:rPr>
        <w:t xml:space="preserve"> pisno </w:t>
      </w:r>
      <w:r w:rsidR="00440CA9">
        <w:rPr>
          <w:rFonts w:eastAsia="Calibri"/>
          <w:lang w:val="sl-SI"/>
        </w:rPr>
        <w:t>ne</w:t>
      </w:r>
      <w:r w:rsidR="005A34A0" w:rsidRPr="00D4343D">
        <w:rPr>
          <w:rFonts w:eastAsia="Calibri"/>
          <w:lang w:val="sl-SI"/>
        </w:rPr>
        <w:t>zavezujočo ponudbo z vsemi prilogami po</w:t>
      </w:r>
      <w:r w:rsidR="00440CA9">
        <w:rPr>
          <w:rFonts w:eastAsia="Calibri"/>
          <w:lang w:val="sl-SI"/>
        </w:rPr>
        <w:t>šljejo</w:t>
      </w:r>
      <w:r w:rsidR="005A34A0" w:rsidRPr="00D4343D">
        <w:rPr>
          <w:rFonts w:eastAsia="Calibri"/>
          <w:lang w:val="sl-SI"/>
        </w:rPr>
        <w:t xml:space="preserve"> po pošti ali dostavi</w:t>
      </w:r>
      <w:r w:rsidR="00440CA9">
        <w:rPr>
          <w:rFonts w:eastAsia="Calibri"/>
          <w:lang w:val="sl-SI"/>
        </w:rPr>
        <w:t>jo</w:t>
      </w:r>
      <w:r w:rsidR="005A34A0" w:rsidRPr="00D4343D">
        <w:rPr>
          <w:rFonts w:eastAsia="Calibri"/>
          <w:lang w:val="sl-SI"/>
        </w:rPr>
        <w:t xml:space="preserve"> osebno, v zaprti ovojnici, na naslov: </w:t>
      </w:r>
      <w:r w:rsidR="00440CA9">
        <w:rPr>
          <w:rFonts w:eastAsia="Calibri"/>
          <w:lang w:val="sl-SI"/>
        </w:rPr>
        <w:t>Sava Turizem d.d., Dunajska cesta 152, 1000 Ljubljana</w:t>
      </w:r>
      <w:r w:rsidR="005A34A0" w:rsidRPr="00D4343D">
        <w:rPr>
          <w:rFonts w:eastAsia="Calibri"/>
          <w:lang w:val="sl-SI"/>
        </w:rPr>
        <w:t xml:space="preserve">, z oznako » Ne odpiraj – </w:t>
      </w:r>
      <w:r w:rsidR="00440CA9">
        <w:rPr>
          <w:rFonts w:eastAsia="Calibri"/>
          <w:lang w:val="sl-SI"/>
        </w:rPr>
        <w:t xml:space="preserve">nezavezujoča </w:t>
      </w:r>
      <w:r w:rsidR="005A34A0" w:rsidRPr="00D4343D">
        <w:rPr>
          <w:rFonts w:eastAsia="Calibri"/>
          <w:lang w:val="sl-SI"/>
        </w:rPr>
        <w:t xml:space="preserve">ponudba za nakup </w:t>
      </w:r>
      <w:r w:rsidR="00C846E4" w:rsidRPr="00C846E4">
        <w:rPr>
          <w:rFonts w:eastAsia="Calibri"/>
          <w:lang w:val="sl-SI"/>
        </w:rPr>
        <w:t>»</w:t>
      </w:r>
      <w:r w:rsidR="00E1725E" w:rsidRPr="00E1725E">
        <w:rPr>
          <w:rFonts w:eastAsia="Calibri"/>
          <w:lang w:val="sl-SI"/>
        </w:rPr>
        <w:t>Razgledi 2- parc.št.209/14</w:t>
      </w:r>
      <w:r w:rsidR="00C846E4" w:rsidRPr="00C846E4">
        <w:rPr>
          <w:rFonts w:eastAsia="Calibri"/>
          <w:lang w:val="sl-SI"/>
        </w:rPr>
        <w:t>«</w:t>
      </w:r>
      <w:r w:rsidR="005A34A0" w:rsidRPr="00D4343D">
        <w:rPr>
          <w:rFonts w:eastAsia="Calibri"/>
          <w:lang w:val="sl-SI"/>
        </w:rPr>
        <w:t>.</w:t>
      </w:r>
    </w:p>
    <w:p w14:paraId="63E1E4CA" w14:textId="77777777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</w:p>
    <w:p w14:paraId="6C13055A" w14:textId="09538B94" w:rsidR="005A34A0" w:rsidRDefault="005A34A0" w:rsidP="005A34A0">
      <w:pPr>
        <w:spacing w:line="259" w:lineRule="auto"/>
        <w:jc w:val="both"/>
        <w:rPr>
          <w:rFonts w:eastAsia="Calibri"/>
          <w:lang w:val="sl-SI"/>
        </w:rPr>
      </w:pPr>
      <w:r w:rsidRPr="00D4343D">
        <w:rPr>
          <w:rFonts w:eastAsia="Calibri"/>
          <w:lang w:val="sl-SI"/>
        </w:rPr>
        <w:t xml:space="preserve">Rok za predložitev ponudb je do </w:t>
      </w:r>
      <w:r w:rsidR="00C0545E">
        <w:rPr>
          <w:rFonts w:eastAsia="Calibri"/>
          <w:b/>
          <w:lang w:val="sl-SI"/>
        </w:rPr>
        <w:t>25.2.2022</w:t>
      </w:r>
      <w:r w:rsidR="001E7CC5">
        <w:rPr>
          <w:rFonts w:eastAsia="Calibri"/>
          <w:b/>
          <w:lang w:val="sl-SI"/>
        </w:rPr>
        <w:t xml:space="preserve"> do 15.00 ure</w:t>
      </w:r>
      <w:r w:rsidRPr="00D4343D">
        <w:rPr>
          <w:rFonts w:eastAsia="Calibri"/>
          <w:lang w:val="sl-SI"/>
        </w:rPr>
        <w:t>.</w:t>
      </w:r>
    </w:p>
    <w:p w14:paraId="1C83ABCF" w14:textId="77777777" w:rsidR="00D46920" w:rsidRPr="00D4343D" w:rsidRDefault="00D46920" w:rsidP="005A34A0">
      <w:pPr>
        <w:spacing w:line="259" w:lineRule="auto"/>
        <w:jc w:val="both"/>
        <w:rPr>
          <w:rFonts w:eastAsia="Calibri"/>
          <w:lang w:val="sl-SI"/>
        </w:rPr>
      </w:pPr>
    </w:p>
    <w:p w14:paraId="4D843272" w14:textId="77777777" w:rsidR="00440CA9" w:rsidRPr="00440CA9" w:rsidRDefault="00440CA9" w:rsidP="00440CA9">
      <w:pPr>
        <w:spacing w:line="259" w:lineRule="auto"/>
        <w:jc w:val="both"/>
        <w:rPr>
          <w:rFonts w:eastAsia="Calibri"/>
          <w:lang w:val="sl-SI"/>
        </w:rPr>
      </w:pPr>
    </w:p>
    <w:p w14:paraId="30C14415" w14:textId="0A929F39" w:rsidR="005A34A0" w:rsidRPr="00D4343D" w:rsidRDefault="00D46920" w:rsidP="00440CA9">
      <w:pPr>
        <w:spacing w:line="259" w:lineRule="auto"/>
        <w:jc w:val="both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 </w:t>
      </w:r>
    </w:p>
    <w:p w14:paraId="015DB32C" w14:textId="2D327F35" w:rsidR="005A34A0" w:rsidRPr="00D4343D" w:rsidRDefault="001E7CC5" w:rsidP="005A34A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/>
          <w:lang w:val="sl-SI"/>
        </w:rPr>
      </w:pPr>
      <w:r>
        <w:rPr>
          <w:rFonts w:eastAsia="Calibri"/>
          <w:b/>
          <w:lang w:val="sl-SI"/>
        </w:rPr>
        <w:lastRenderedPageBreak/>
        <w:t>Odpiranje nazavezujočih ponudb</w:t>
      </w:r>
      <w:r w:rsidR="00D46920">
        <w:rPr>
          <w:rFonts w:eastAsia="Calibri"/>
          <w:b/>
          <w:lang w:val="sl-SI"/>
        </w:rPr>
        <w:t>, ogled in dokumentacija</w:t>
      </w:r>
      <w:r w:rsidR="005A34A0" w:rsidRPr="00D4343D">
        <w:rPr>
          <w:rFonts w:eastAsia="Calibri"/>
          <w:b/>
          <w:lang w:val="sl-SI"/>
        </w:rPr>
        <w:t>:</w:t>
      </w:r>
    </w:p>
    <w:p w14:paraId="02AF54C9" w14:textId="77777777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</w:p>
    <w:p w14:paraId="433EE356" w14:textId="54C49816" w:rsidR="005A34A0" w:rsidRPr="00D46920" w:rsidRDefault="005A34A0" w:rsidP="005A34A0">
      <w:pPr>
        <w:spacing w:line="259" w:lineRule="auto"/>
        <w:jc w:val="both"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>7.1.</w:t>
      </w:r>
      <w:r w:rsidR="00D46920">
        <w:rPr>
          <w:rFonts w:eastAsia="Calibri"/>
          <w:b/>
          <w:lang w:val="sl-SI"/>
        </w:rPr>
        <w:t xml:space="preserve"> </w:t>
      </w:r>
      <w:r w:rsidRPr="00D4343D">
        <w:rPr>
          <w:rFonts w:eastAsia="Calibri"/>
          <w:lang w:val="sl-SI"/>
        </w:rPr>
        <w:t>Odpiranje ponudb n</w:t>
      </w:r>
      <w:r w:rsidR="001E7CC5">
        <w:rPr>
          <w:rFonts w:eastAsia="Calibri"/>
          <w:lang w:val="sl-SI"/>
        </w:rPr>
        <w:t>e bo</w:t>
      </w:r>
      <w:r w:rsidRPr="00D4343D">
        <w:rPr>
          <w:rFonts w:eastAsia="Calibri"/>
          <w:lang w:val="sl-SI"/>
        </w:rPr>
        <w:t xml:space="preserve"> javno. Postopek odpiranja ponudb bo vodila komisija imenovana s strani uprave družbe </w:t>
      </w:r>
      <w:r w:rsidR="001E7CC5">
        <w:rPr>
          <w:rFonts w:eastAsia="Calibri"/>
          <w:lang w:val="sl-SI"/>
        </w:rPr>
        <w:t xml:space="preserve">Sava Turizem d.d., Dunajska cesta 152, 1000 Ljubljana. </w:t>
      </w:r>
      <w:r w:rsidRPr="00D4343D">
        <w:rPr>
          <w:rFonts w:eastAsia="Calibri"/>
          <w:lang w:val="sl-SI"/>
        </w:rPr>
        <w:t xml:space="preserve">  </w:t>
      </w:r>
    </w:p>
    <w:p w14:paraId="5EA43564" w14:textId="77777777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</w:p>
    <w:p w14:paraId="7BCBDFA4" w14:textId="6EF3735E" w:rsidR="001E7CC5" w:rsidRPr="00D46920" w:rsidRDefault="005A34A0" w:rsidP="001C2441">
      <w:pPr>
        <w:spacing w:line="259" w:lineRule="auto"/>
        <w:jc w:val="both"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>7.2.</w:t>
      </w:r>
      <w:r w:rsidR="00D46920">
        <w:rPr>
          <w:rFonts w:eastAsia="Calibri"/>
          <w:b/>
          <w:lang w:val="sl-SI"/>
        </w:rPr>
        <w:t xml:space="preserve"> </w:t>
      </w:r>
      <w:r w:rsidR="001E7CC5" w:rsidRPr="001E7CC5">
        <w:rPr>
          <w:rFonts w:eastAsia="Calibri"/>
          <w:lang w:val="sl-SI"/>
        </w:rPr>
        <w:t xml:space="preserve">Prodajalec bo sprejel odločitev o primernosti pravočasno prejetih nezavezujočih ponudb predvidoma </w:t>
      </w:r>
      <w:r w:rsidR="00BA7A01">
        <w:rPr>
          <w:rFonts w:eastAsia="Calibri"/>
          <w:lang w:val="sl-SI"/>
        </w:rPr>
        <w:t>v roku 60 dni od izteka roka za oddajo nezavezujočih ponudb</w:t>
      </w:r>
      <w:r w:rsidR="001E7CC5" w:rsidRPr="001E7CC5">
        <w:rPr>
          <w:rFonts w:eastAsia="Calibri"/>
          <w:lang w:val="sl-SI"/>
        </w:rPr>
        <w:t xml:space="preserve">. Prodajalec bo, ni pa k temu zavezan, izbral primerne ponudnike, </w:t>
      </w:r>
      <w:r w:rsidR="00FB0EC1">
        <w:rPr>
          <w:rFonts w:eastAsia="Calibri"/>
          <w:lang w:val="sl-SI"/>
        </w:rPr>
        <w:t xml:space="preserve">s katerimi bo izvedel pogajanja oz. jih pozval </w:t>
      </w:r>
      <w:r w:rsidR="001E7CC5" w:rsidRPr="001E7CC5">
        <w:rPr>
          <w:rFonts w:eastAsia="Calibri"/>
          <w:lang w:val="sl-SI"/>
        </w:rPr>
        <w:t xml:space="preserve">k oddaji zavezujoče ponudbe. Ob oddaji zavezujoče ponudbe bodo morali ponudniki položiti varščino </w:t>
      </w:r>
      <w:r w:rsidR="00BA7A01">
        <w:rPr>
          <w:rFonts w:eastAsia="Calibri"/>
          <w:lang w:val="sl-SI"/>
        </w:rPr>
        <w:t xml:space="preserve">za resnost ponudbe </w:t>
      </w:r>
      <w:r w:rsidR="001E7CC5" w:rsidRPr="001E7CC5">
        <w:rPr>
          <w:rFonts w:eastAsia="Calibri"/>
          <w:lang w:val="sl-SI"/>
        </w:rPr>
        <w:t xml:space="preserve">v višini 10% </w:t>
      </w:r>
      <w:r w:rsidR="00967CD5">
        <w:rPr>
          <w:rFonts w:eastAsia="Calibri"/>
          <w:lang w:val="sl-SI"/>
        </w:rPr>
        <w:t xml:space="preserve">informativne cene </w:t>
      </w:r>
      <w:r w:rsidR="001E7CC5" w:rsidRPr="001E7CC5">
        <w:rPr>
          <w:rFonts w:eastAsia="Calibri"/>
          <w:lang w:val="sl-SI"/>
        </w:rPr>
        <w:t>brez pripadajočega davka ter podati izjavo o</w:t>
      </w:r>
      <w:r w:rsidR="001C2441" w:rsidRPr="001C2441">
        <w:rPr>
          <w:rFonts w:eastAsia="Calibri"/>
          <w:lang w:val="sl-SI"/>
        </w:rPr>
        <w:t xml:space="preserve"> vezanosti na dano ponudbo 90 dni od dneva odpiranja ponudb</w:t>
      </w:r>
      <w:r w:rsidR="001C2441">
        <w:rPr>
          <w:rFonts w:eastAsia="Calibri"/>
          <w:lang w:val="sl-SI"/>
        </w:rPr>
        <w:t xml:space="preserve"> in u</w:t>
      </w:r>
      <w:r w:rsidR="001C2441" w:rsidRPr="001C2441">
        <w:rPr>
          <w:rFonts w:eastAsia="Calibri"/>
          <w:lang w:val="sl-SI"/>
        </w:rPr>
        <w:t>strezna dokazila o sposobnosti kupca za plačilo ponujene kupnine (bančno potrdilo o razpolaganju s sredstvi, zagotovitvi kredita, itd.)</w:t>
      </w:r>
      <w:r w:rsidR="001E7CC5" w:rsidRPr="001E7CC5">
        <w:rPr>
          <w:rFonts w:eastAsia="Calibri"/>
          <w:lang w:val="sl-SI"/>
        </w:rPr>
        <w:t>.</w:t>
      </w:r>
    </w:p>
    <w:p w14:paraId="2166FEDA" w14:textId="77777777" w:rsidR="001E7CC5" w:rsidRDefault="001E7CC5" w:rsidP="001E7CC5">
      <w:pPr>
        <w:spacing w:line="259" w:lineRule="auto"/>
        <w:jc w:val="both"/>
        <w:rPr>
          <w:rFonts w:eastAsia="Calibri"/>
          <w:lang w:val="sl-SI"/>
        </w:rPr>
      </w:pPr>
    </w:p>
    <w:p w14:paraId="5017A05C" w14:textId="1F8F3407" w:rsidR="005A34A0" w:rsidRPr="00D46920" w:rsidRDefault="005A34A0" w:rsidP="005A34A0">
      <w:pPr>
        <w:spacing w:line="259" w:lineRule="auto"/>
        <w:jc w:val="both"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>7.3.</w:t>
      </w:r>
      <w:r w:rsidR="00D46920">
        <w:rPr>
          <w:rFonts w:eastAsia="Calibri"/>
          <w:b/>
          <w:lang w:val="sl-SI"/>
        </w:rPr>
        <w:t xml:space="preserve"> </w:t>
      </w:r>
      <w:r w:rsidRPr="00D4343D">
        <w:rPr>
          <w:rFonts w:eastAsia="Calibri"/>
          <w:lang w:val="sl-SI"/>
        </w:rPr>
        <w:t xml:space="preserve">Ponudnik, ki bo oddal nepopolno </w:t>
      </w:r>
      <w:r w:rsidR="001C2441">
        <w:rPr>
          <w:rFonts w:eastAsia="Calibri"/>
          <w:lang w:val="sl-SI"/>
        </w:rPr>
        <w:t xml:space="preserve">nezavezujočo </w:t>
      </w:r>
      <w:r w:rsidRPr="00D4343D">
        <w:rPr>
          <w:rFonts w:eastAsia="Calibri"/>
          <w:lang w:val="sl-SI"/>
        </w:rPr>
        <w:t xml:space="preserve">ponudbo, bo pozvan k dopolnitvi, če bo ponudba sicer vsebovala vse </w:t>
      </w:r>
      <w:r w:rsidR="001C2441">
        <w:rPr>
          <w:rFonts w:eastAsia="Calibri"/>
          <w:lang w:val="sl-SI"/>
        </w:rPr>
        <w:t xml:space="preserve">bistvene </w:t>
      </w:r>
      <w:r w:rsidRPr="00D4343D">
        <w:rPr>
          <w:rFonts w:eastAsia="Calibri"/>
          <w:lang w:val="sl-SI"/>
        </w:rPr>
        <w:t>elemente ponudbe, imela pa bo pomanjkljivo</w:t>
      </w:r>
      <w:r w:rsidR="001C2441">
        <w:rPr>
          <w:rFonts w:eastAsia="Calibri"/>
          <w:lang w:val="sl-SI"/>
        </w:rPr>
        <w:t>st</w:t>
      </w:r>
      <w:r w:rsidR="00FB0EC1">
        <w:rPr>
          <w:rFonts w:eastAsia="Calibri"/>
          <w:lang w:val="sl-SI"/>
        </w:rPr>
        <w:t>i</w:t>
      </w:r>
      <w:r w:rsidR="001C2441">
        <w:rPr>
          <w:rFonts w:eastAsia="Calibri"/>
          <w:lang w:val="sl-SI"/>
        </w:rPr>
        <w:t>, ki se j</w:t>
      </w:r>
      <w:r w:rsidR="00FB0EC1">
        <w:rPr>
          <w:rFonts w:eastAsia="Calibri"/>
          <w:lang w:val="sl-SI"/>
        </w:rPr>
        <w:t>ih</w:t>
      </w:r>
      <w:r w:rsidR="001C2441">
        <w:rPr>
          <w:rFonts w:eastAsia="Calibri"/>
          <w:lang w:val="sl-SI"/>
        </w:rPr>
        <w:t xml:space="preserve"> da odpraviti</w:t>
      </w:r>
      <w:r w:rsidRPr="00D4343D">
        <w:rPr>
          <w:rFonts w:eastAsia="Calibri"/>
          <w:lang w:val="sl-SI"/>
        </w:rPr>
        <w:t>. Kolikor ponudba ne bo dopolnjena v roku, določen</w:t>
      </w:r>
      <w:r w:rsidR="00BA7A01">
        <w:rPr>
          <w:rFonts w:eastAsia="Calibri"/>
          <w:lang w:val="sl-SI"/>
        </w:rPr>
        <w:t>e</w:t>
      </w:r>
      <w:r w:rsidRPr="00D4343D">
        <w:rPr>
          <w:rFonts w:eastAsia="Calibri"/>
          <w:lang w:val="sl-SI"/>
        </w:rPr>
        <w:t xml:space="preserve">m za dopolnitev, jo komisija ne bo upoštevala in jo bo kot nepopolno izločila. </w:t>
      </w:r>
    </w:p>
    <w:p w14:paraId="356FC98E" w14:textId="77777777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</w:p>
    <w:p w14:paraId="7AD5124B" w14:textId="48F8279D" w:rsidR="005A34A0" w:rsidRPr="00D46920" w:rsidRDefault="005A34A0" w:rsidP="001C2441">
      <w:pPr>
        <w:spacing w:line="259" w:lineRule="auto"/>
        <w:jc w:val="both"/>
        <w:rPr>
          <w:rFonts w:eastAsia="Calibri"/>
          <w:b/>
          <w:lang w:val="sl-SI"/>
        </w:rPr>
      </w:pPr>
      <w:r w:rsidRPr="00D4343D">
        <w:rPr>
          <w:rFonts w:eastAsia="Calibri"/>
          <w:b/>
          <w:lang w:val="sl-SI"/>
        </w:rPr>
        <w:t>7.4.</w:t>
      </w:r>
      <w:r w:rsidR="00D46920">
        <w:rPr>
          <w:rFonts w:eastAsia="Calibri"/>
          <w:b/>
          <w:lang w:val="sl-SI"/>
        </w:rPr>
        <w:t xml:space="preserve"> </w:t>
      </w:r>
      <w:r w:rsidR="001C2441" w:rsidRPr="001C2441">
        <w:rPr>
          <w:rFonts w:eastAsia="Calibri"/>
          <w:lang w:val="sl-SI"/>
        </w:rPr>
        <w:t>Prodajalec si pridržuje pravico, da v postopku ne izbere nobenega ponudnika oz. z nobenim</w:t>
      </w:r>
      <w:r w:rsidR="00FB0EC1">
        <w:rPr>
          <w:rFonts w:eastAsia="Calibri"/>
          <w:lang w:val="sl-SI"/>
        </w:rPr>
        <w:t xml:space="preserve"> </w:t>
      </w:r>
      <w:r w:rsidR="001C2441" w:rsidRPr="001C2441">
        <w:rPr>
          <w:rFonts w:eastAsia="Calibri"/>
          <w:lang w:val="sl-SI"/>
        </w:rPr>
        <w:t>ponudnikom ni dolžan v nadaljevanju postopka skleniti prodajne pogodbe ali stopiti v</w:t>
      </w:r>
      <w:r w:rsidR="00FB0EC1">
        <w:rPr>
          <w:rFonts w:eastAsia="Calibri"/>
          <w:lang w:val="sl-SI"/>
        </w:rPr>
        <w:t xml:space="preserve"> </w:t>
      </w:r>
      <w:r w:rsidR="001C2441" w:rsidRPr="001C2441">
        <w:rPr>
          <w:rFonts w:eastAsia="Calibri"/>
          <w:lang w:val="sl-SI"/>
        </w:rPr>
        <w:t>kakršnokoli drugo pravno razmerje.</w:t>
      </w:r>
    </w:p>
    <w:p w14:paraId="5BF21E5A" w14:textId="77777777" w:rsidR="001C2441" w:rsidRDefault="001C2441" w:rsidP="005A34A0">
      <w:pPr>
        <w:spacing w:line="259" w:lineRule="auto"/>
        <w:jc w:val="both"/>
        <w:rPr>
          <w:rFonts w:eastAsia="Calibri"/>
          <w:lang w:val="sl-SI"/>
        </w:rPr>
      </w:pPr>
    </w:p>
    <w:p w14:paraId="773583AF" w14:textId="63471153" w:rsidR="005A34A0" w:rsidRDefault="00D46920" w:rsidP="00D46920">
      <w:pPr>
        <w:spacing w:line="259" w:lineRule="auto"/>
        <w:jc w:val="both"/>
        <w:rPr>
          <w:rFonts w:eastAsia="Calibri"/>
          <w:lang w:val="sl-SI"/>
        </w:rPr>
      </w:pPr>
      <w:r w:rsidRPr="00D46920">
        <w:rPr>
          <w:rFonts w:eastAsia="Calibri"/>
          <w:b/>
          <w:bCs/>
          <w:lang w:val="sl-SI"/>
        </w:rPr>
        <w:t>7.5.</w:t>
      </w:r>
      <w:r>
        <w:rPr>
          <w:rFonts w:eastAsia="Calibri"/>
          <w:b/>
          <w:bCs/>
          <w:lang w:val="sl-SI"/>
        </w:rPr>
        <w:t xml:space="preserve"> </w:t>
      </w:r>
      <w:r w:rsidR="005A34A0" w:rsidRPr="00D46920">
        <w:rPr>
          <w:rFonts w:eastAsia="Calibri"/>
          <w:lang w:val="sl-SI"/>
        </w:rPr>
        <w:t xml:space="preserve">Vse dodatne informacije o pogojih javnega zbiranja </w:t>
      </w:r>
      <w:r w:rsidR="001C2441" w:rsidRPr="00D46920">
        <w:rPr>
          <w:rFonts w:eastAsia="Calibri"/>
          <w:lang w:val="sl-SI"/>
        </w:rPr>
        <w:t xml:space="preserve">nezavezujočih </w:t>
      </w:r>
      <w:r w:rsidR="005A34A0" w:rsidRPr="00D46920">
        <w:rPr>
          <w:rFonts w:eastAsia="Calibri"/>
          <w:lang w:val="sl-SI"/>
        </w:rPr>
        <w:t>ponudb in ogledu predmeta prodaje bo posredoval Miran Stiplošek, tel.št. 051 391 750, e- mail miran.stiplošek@</w:t>
      </w:r>
      <w:r w:rsidR="00C846E4" w:rsidRPr="00D46920">
        <w:rPr>
          <w:rFonts w:eastAsia="Calibri"/>
          <w:lang w:val="sl-SI"/>
        </w:rPr>
        <w:t>sava</w:t>
      </w:r>
      <w:r w:rsidR="005A34A0" w:rsidRPr="00D46920">
        <w:rPr>
          <w:rFonts w:eastAsia="Calibri"/>
          <w:lang w:val="sl-SI"/>
        </w:rPr>
        <w:t xml:space="preserve">.si. </w:t>
      </w:r>
      <w:r w:rsidR="00FB32E4" w:rsidRPr="00D46920">
        <w:rPr>
          <w:rFonts w:eastAsia="Calibri"/>
          <w:lang w:val="sl-SI"/>
        </w:rPr>
        <w:t xml:space="preserve">Oglede je mogoč do </w:t>
      </w:r>
      <w:r w:rsidR="00C846E4" w:rsidRPr="00D46920">
        <w:rPr>
          <w:rFonts w:eastAsia="Calibri"/>
          <w:lang w:val="sl-SI"/>
        </w:rPr>
        <w:t>roka za predložitev ponudb</w:t>
      </w:r>
      <w:r w:rsidR="00FB32E4" w:rsidRPr="00D46920">
        <w:rPr>
          <w:rFonts w:eastAsia="Calibri"/>
          <w:lang w:val="sl-SI"/>
        </w:rPr>
        <w:t xml:space="preserve">. </w:t>
      </w:r>
    </w:p>
    <w:p w14:paraId="38707CE9" w14:textId="77777777" w:rsidR="00BF4E44" w:rsidRPr="00D46920" w:rsidRDefault="00BF4E44" w:rsidP="00D46920">
      <w:pPr>
        <w:spacing w:line="259" w:lineRule="auto"/>
        <w:jc w:val="both"/>
        <w:rPr>
          <w:rFonts w:eastAsia="Calibri"/>
          <w:lang w:val="sl-SI"/>
        </w:rPr>
      </w:pPr>
    </w:p>
    <w:p w14:paraId="1EA76191" w14:textId="78336EBE" w:rsidR="005A34A0" w:rsidRPr="00D4343D" w:rsidRDefault="00D46920" w:rsidP="005A34A0">
      <w:pPr>
        <w:spacing w:line="259" w:lineRule="auto"/>
        <w:jc w:val="both"/>
        <w:rPr>
          <w:rFonts w:eastAsia="Calibri"/>
          <w:lang w:val="sl-SI"/>
        </w:rPr>
      </w:pPr>
      <w:r w:rsidRPr="00D46920">
        <w:rPr>
          <w:rFonts w:eastAsia="Calibri"/>
          <w:b/>
          <w:bCs/>
          <w:lang w:val="sl-SI"/>
        </w:rPr>
        <w:t>7.6.</w:t>
      </w:r>
      <w:r>
        <w:rPr>
          <w:rFonts w:eastAsia="Calibri"/>
          <w:lang w:val="sl-SI"/>
        </w:rPr>
        <w:t xml:space="preserve"> </w:t>
      </w:r>
      <w:r w:rsidR="005A34A0" w:rsidRPr="00D4343D">
        <w:rPr>
          <w:rFonts w:eastAsia="Calibri"/>
          <w:lang w:val="sl-SI"/>
        </w:rPr>
        <w:t xml:space="preserve">Na spletni strani družbe </w:t>
      </w:r>
      <w:r w:rsidR="00FB32E4">
        <w:rPr>
          <w:rFonts w:eastAsia="Calibri"/>
          <w:lang w:val="sl-SI"/>
        </w:rPr>
        <w:t>Sava Turizem</w:t>
      </w:r>
      <w:r w:rsidR="005A34A0" w:rsidRPr="00D4343D">
        <w:rPr>
          <w:rFonts w:eastAsia="Calibri"/>
          <w:lang w:val="sl-SI"/>
        </w:rPr>
        <w:t xml:space="preserve"> d.d.</w:t>
      </w:r>
      <w:r w:rsidR="00AD0CE4" w:rsidRPr="00AD0CE4">
        <w:t xml:space="preserve"> </w:t>
      </w:r>
      <w:hyperlink r:id="rId9" w:history="1">
        <w:r w:rsidR="00AD0CE4" w:rsidRPr="000C6FA6">
          <w:rPr>
            <w:rStyle w:val="Hiperpovezava"/>
            <w:rFonts w:eastAsia="Calibri"/>
            <w:lang w:val="sl-SI"/>
          </w:rPr>
          <w:t>https://www.sava-hotels-resorts.com/</w:t>
        </w:r>
      </w:hyperlink>
      <w:r w:rsidR="00AD0CE4">
        <w:rPr>
          <w:rFonts w:eastAsia="Calibri"/>
          <w:lang w:val="sl-SI"/>
        </w:rPr>
        <w:t xml:space="preserve"> </w:t>
      </w:r>
      <w:r w:rsidR="005A34A0" w:rsidRPr="00D4343D">
        <w:rPr>
          <w:rFonts w:eastAsia="Calibri"/>
          <w:lang w:val="sl-SI"/>
        </w:rPr>
        <w:t>je objavljena vsa dokumentacija o nepremičnin</w:t>
      </w:r>
      <w:r w:rsidR="00631F97">
        <w:rPr>
          <w:rFonts w:eastAsia="Calibri"/>
          <w:lang w:val="sl-SI"/>
        </w:rPr>
        <w:t>i</w:t>
      </w:r>
      <w:r w:rsidR="005A34A0" w:rsidRPr="00D4343D">
        <w:rPr>
          <w:rFonts w:eastAsia="Calibri"/>
          <w:lang w:val="sl-SI"/>
        </w:rPr>
        <w:t xml:space="preserve"> in odgovori na morebitna vprašanja potencialnih kupcev.</w:t>
      </w:r>
    </w:p>
    <w:p w14:paraId="1656AA7B" w14:textId="77777777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</w:p>
    <w:p w14:paraId="15D6EA02" w14:textId="37608969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V </w:t>
      </w:r>
      <w:r w:rsidR="00FB32E4">
        <w:rPr>
          <w:rFonts w:eastAsia="Calibri"/>
          <w:lang w:val="sl-SI"/>
        </w:rPr>
        <w:t xml:space="preserve">Ljubljani, </w:t>
      </w:r>
      <w:r>
        <w:rPr>
          <w:rFonts w:eastAsia="Calibri"/>
          <w:lang w:val="sl-SI"/>
        </w:rPr>
        <w:t xml:space="preserve">dne </w:t>
      </w:r>
      <w:r w:rsidR="005C7179">
        <w:rPr>
          <w:rFonts w:eastAsia="Calibri"/>
          <w:lang w:val="sl-SI"/>
        </w:rPr>
        <w:t>23.12.2022</w:t>
      </w:r>
      <w:r w:rsidRPr="00D4343D">
        <w:rPr>
          <w:rFonts w:eastAsia="Calibri"/>
          <w:lang w:val="sl-SI"/>
        </w:rPr>
        <w:t xml:space="preserve">                               </w:t>
      </w:r>
    </w:p>
    <w:p w14:paraId="70DC007A" w14:textId="77777777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</w:p>
    <w:p w14:paraId="430B3989" w14:textId="4EDDC829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  <w:r w:rsidRPr="00D4343D">
        <w:rPr>
          <w:rFonts w:eastAsia="Calibri"/>
          <w:lang w:val="sl-SI"/>
        </w:rPr>
        <w:t xml:space="preserve">                                                                                        </w:t>
      </w:r>
      <w:r w:rsidR="00FB32E4">
        <w:rPr>
          <w:rFonts w:eastAsia="Calibri"/>
          <w:lang w:val="sl-SI"/>
        </w:rPr>
        <w:t xml:space="preserve">Sava Turizem </w:t>
      </w:r>
      <w:r w:rsidRPr="00D4343D">
        <w:rPr>
          <w:rFonts w:eastAsia="Calibri"/>
          <w:lang w:val="sl-SI"/>
        </w:rPr>
        <w:t>d.d.</w:t>
      </w:r>
    </w:p>
    <w:p w14:paraId="20AB284B" w14:textId="77777777" w:rsidR="005A34A0" w:rsidRPr="00D4343D" w:rsidRDefault="005A34A0" w:rsidP="005A34A0">
      <w:pPr>
        <w:spacing w:line="259" w:lineRule="auto"/>
        <w:jc w:val="both"/>
        <w:rPr>
          <w:rFonts w:eastAsia="Calibri"/>
          <w:lang w:val="sl-SI"/>
        </w:rPr>
      </w:pPr>
    </w:p>
    <w:p w14:paraId="0D9E827C" w14:textId="613591D2" w:rsidR="00DF38B4" w:rsidRPr="00DF38B4" w:rsidRDefault="00DF38B4" w:rsidP="00DF38B4">
      <w:pPr>
        <w:tabs>
          <w:tab w:val="left" w:pos="4116"/>
        </w:tabs>
        <w:rPr>
          <w:lang w:val="sl-SI"/>
        </w:rPr>
      </w:pPr>
    </w:p>
    <w:sectPr w:rsidR="00DF38B4" w:rsidRPr="00DF38B4" w:rsidSect="004B668A">
      <w:headerReference w:type="default" r:id="rId10"/>
      <w:footerReference w:type="default" r:id="rId11"/>
      <w:pgSz w:w="11900" w:h="16840"/>
      <w:pgMar w:top="1701" w:right="794" w:bottom="130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DA02" w14:textId="77777777" w:rsidR="009B5F12" w:rsidRDefault="009B5F12" w:rsidP="005E2894">
      <w:r>
        <w:separator/>
      </w:r>
    </w:p>
  </w:endnote>
  <w:endnote w:type="continuationSeparator" w:id="0">
    <w:p w14:paraId="50D89927" w14:textId="77777777" w:rsidR="009B5F12" w:rsidRDefault="009B5F12" w:rsidP="005E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F52D" w14:textId="4CCDF67D" w:rsidR="00DF38B4" w:rsidRDefault="00095E0C" w:rsidP="00FD0331">
    <w:pPr>
      <w:pStyle w:val="Noga"/>
      <w:jc w:val="center"/>
    </w:pPr>
    <w:r>
      <w:rPr>
        <w:noProof/>
        <w:lang w:val="sl-SI" w:eastAsia="sl-SI"/>
      </w:rPr>
      <w:drawing>
        <wp:inline distT="0" distB="0" distL="0" distR="0" wp14:anchorId="1475E910" wp14:editId="225E88FF">
          <wp:extent cx="3848100" cy="635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dpis_sava_bernard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85ED" w14:textId="77777777" w:rsidR="009B5F12" w:rsidRDefault="009B5F12" w:rsidP="005E2894">
      <w:r>
        <w:separator/>
      </w:r>
    </w:p>
  </w:footnote>
  <w:footnote w:type="continuationSeparator" w:id="0">
    <w:p w14:paraId="1D3703EC" w14:textId="77777777" w:rsidR="009B5F12" w:rsidRDefault="009B5F12" w:rsidP="005E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6C88" w14:textId="30A43D65" w:rsidR="005E2894" w:rsidRDefault="003916C6" w:rsidP="00E72B86">
    <w:pPr>
      <w:pStyle w:val="Glava"/>
      <w:tabs>
        <w:tab w:val="clear" w:pos="4680"/>
        <w:tab w:val="clear" w:pos="9360"/>
        <w:tab w:val="center" w:pos="5156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50CFACA2" wp14:editId="220CC3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7600" cy="125280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R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B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0C9D"/>
    <w:multiLevelType w:val="hybridMultilevel"/>
    <w:tmpl w:val="EFD0BB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6AAB"/>
    <w:multiLevelType w:val="multilevel"/>
    <w:tmpl w:val="7F9E2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107EBF"/>
    <w:multiLevelType w:val="hybridMultilevel"/>
    <w:tmpl w:val="840A18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D64CF"/>
    <w:multiLevelType w:val="multilevel"/>
    <w:tmpl w:val="8CFE6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EE"/>
    <w:rsid w:val="00032EF6"/>
    <w:rsid w:val="00047F33"/>
    <w:rsid w:val="00057935"/>
    <w:rsid w:val="00063AE5"/>
    <w:rsid w:val="00070B0C"/>
    <w:rsid w:val="00084C53"/>
    <w:rsid w:val="0009011B"/>
    <w:rsid w:val="00095E0C"/>
    <w:rsid w:val="00192876"/>
    <w:rsid w:val="001C2441"/>
    <w:rsid w:val="001E7CC5"/>
    <w:rsid w:val="001F0F61"/>
    <w:rsid w:val="002273CF"/>
    <w:rsid w:val="002A43EF"/>
    <w:rsid w:val="00315731"/>
    <w:rsid w:val="00335A5B"/>
    <w:rsid w:val="00370B1E"/>
    <w:rsid w:val="003916C6"/>
    <w:rsid w:val="00395E1E"/>
    <w:rsid w:val="003E0DF3"/>
    <w:rsid w:val="00416DEA"/>
    <w:rsid w:val="00424DD7"/>
    <w:rsid w:val="00440CA9"/>
    <w:rsid w:val="004B668A"/>
    <w:rsid w:val="00514E7B"/>
    <w:rsid w:val="00564193"/>
    <w:rsid w:val="00585A42"/>
    <w:rsid w:val="0059315C"/>
    <w:rsid w:val="005A34A0"/>
    <w:rsid w:val="005C7179"/>
    <w:rsid w:val="005E2894"/>
    <w:rsid w:val="00603170"/>
    <w:rsid w:val="00631025"/>
    <w:rsid w:val="00631F97"/>
    <w:rsid w:val="00642764"/>
    <w:rsid w:val="0067734E"/>
    <w:rsid w:val="00696320"/>
    <w:rsid w:val="007262A1"/>
    <w:rsid w:val="00760542"/>
    <w:rsid w:val="007D4FD0"/>
    <w:rsid w:val="00934333"/>
    <w:rsid w:val="009516E6"/>
    <w:rsid w:val="00967CD5"/>
    <w:rsid w:val="009928B1"/>
    <w:rsid w:val="00997EF8"/>
    <w:rsid w:val="009B1D48"/>
    <w:rsid w:val="009B4ABD"/>
    <w:rsid w:val="009B5F12"/>
    <w:rsid w:val="009C23EC"/>
    <w:rsid w:val="009C7A0A"/>
    <w:rsid w:val="00A12658"/>
    <w:rsid w:val="00A22EB8"/>
    <w:rsid w:val="00A476F8"/>
    <w:rsid w:val="00A667C6"/>
    <w:rsid w:val="00A74370"/>
    <w:rsid w:val="00AB698E"/>
    <w:rsid w:val="00AD0CE4"/>
    <w:rsid w:val="00AF7FF0"/>
    <w:rsid w:val="00B23FBD"/>
    <w:rsid w:val="00BA7A01"/>
    <w:rsid w:val="00BF1FB6"/>
    <w:rsid w:val="00BF4E44"/>
    <w:rsid w:val="00C0545E"/>
    <w:rsid w:val="00C61339"/>
    <w:rsid w:val="00C67D49"/>
    <w:rsid w:val="00C80852"/>
    <w:rsid w:val="00C846E4"/>
    <w:rsid w:val="00D46920"/>
    <w:rsid w:val="00D47A71"/>
    <w:rsid w:val="00D827EF"/>
    <w:rsid w:val="00DA7E72"/>
    <w:rsid w:val="00DE08DD"/>
    <w:rsid w:val="00DF38B4"/>
    <w:rsid w:val="00E1725E"/>
    <w:rsid w:val="00E25A11"/>
    <w:rsid w:val="00E261A9"/>
    <w:rsid w:val="00E2798D"/>
    <w:rsid w:val="00E3662F"/>
    <w:rsid w:val="00E6645A"/>
    <w:rsid w:val="00E668F8"/>
    <w:rsid w:val="00E72B86"/>
    <w:rsid w:val="00E972EE"/>
    <w:rsid w:val="00EC5C2E"/>
    <w:rsid w:val="00ED03BC"/>
    <w:rsid w:val="00F77062"/>
    <w:rsid w:val="00FB0EC1"/>
    <w:rsid w:val="00FB32E4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EB8FB"/>
  <w15:docId w15:val="{746A7452-0960-4D0F-A2F7-7F040C2C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1F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E2894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2894"/>
  </w:style>
  <w:style w:type="paragraph" w:styleId="Noga">
    <w:name w:val="footer"/>
    <w:basedOn w:val="Navaden"/>
    <w:link w:val="NogaZnak"/>
    <w:uiPriority w:val="99"/>
    <w:unhideWhenUsed/>
    <w:rsid w:val="005E2894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5E2894"/>
  </w:style>
  <w:style w:type="paragraph" w:styleId="Odstavekseznama">
    <w:name w:val="List Paragraph"/>
    <w:basedOn w:val="Navaden"/>
    <w:uiPriority w:val="34"/>
    <w:qFormat/>
    <w:rsid w:val="00E261A9"/>
    <w:pPr>
      <w:ind w:left="720"/>
    </w:pPr>
    <w:rPr>
      <w:rFonts w:ascii="Calibri" w:hAnsi="Calibri" w:cs="Times New Roman"/>
      <w:sz w:val="22"/>
      <w:szCs w:val="22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D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DE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5A34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D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va-hotels-resorts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E4C863-6A9C-45B2-9343-BB545860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Podgornik Tina</cp:lastModifiedBy>
  <cp:revision>8</cp:revision>
  <dcterms:created xsi:type="dcterms:W3CDTF">2021-12-01T18:25:00Z</dcterms:created>
  <dcterms:modified xsi:type="dcterms:W3CDTF">2021-12-20T16:02:00Z</dcterms:modified>
</cp:coreProperties>
</file>